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F36" w:rsidRPr="001C28E3" w:rsidRDefault="00EB0F36" w:rsidP="00EB0F36">
      <w:pPr>
        <w:tabs>
          <w:tab w:val="left" w:pos="-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EB0F36" w:rsidRPr="001C28E3" w:rsidRDefault="00EB0F36" w:rsidP="00EB0F36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0F36" w:rsidRPr="001C28E3" w:rsidRDefault="00EB0F36" w:rsidP="00EB0F36">
      <w:pPr>
        <w:tabs>
          <w:tab w:val="left" w:pos="-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0F36" w:rsidRPr="001C28E3" w:rsidRDefault="005612F6" w:rsidP="00EB0F36">
      <w:pPr>
        <w:tabs>
          <w:tab w:val="left" w:pos="-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group id="_x0000_s1046" style="position:absolute;left:0;text-align:left;margin-left:57.3pt;margin-top:19.45pt;width:518.8pt;height:801.3pt;z-index:251658240;mso-position-horizontal-relative:page;mso-position-vertical-relative:page" coordsize="20000,20000">
            <v:rect id="_x0000_s1047" style="position:absolute;width:20000;height:20000" filled="f" strokeweight="2pt"/>
            <v:line id="_x0000_s1048" style="position:absolute" from="1093,18949" to="1095,19989" strokeweight="2pt"/>
            <v:line id="_x0000_s1049" style="position:absolute" from="10,18941" to="19977,18942" strokeweight="2pt"/>
            <v:line id="_x0000_s1050" style="position:absolute" from="2186,18949" to="2188,19989" strokeweight="2pt"/>
            <v:line id="_x0000_s1051" style="position:absolute" from="4919,18949" to="4921,19989" strokeweight="2pt"/>
            <v:line id="_x0000_s1052" style="position:absolute" from="6557,18959" to="6559,19989" strokeweight="2pt"/>
            <v:line id="_x0000_s1053" style="position:absolute" from="7650,18949" to="7652,19979" strokeweight="2pt"/>
            <v:line id="_x0000_s1054" style="position:absolute" from="18905,18949" to="18909,19989" strokeweight="2pt"/>
            <v:line id="_x0000_s1055" style="position:absolute" from="10,19293" to="7631,19295" strokeweight="1pt"/>
            <v:line id="_x0000_s1056" style="position:absolute" from="10,19646" to="7631,19647" strokeweight="2pt"/>
            <v:line id="_x0000_s1057" style="position:absolute" from="18919,19296" to="19990,19297" strokeweight="1pt"/>
            <v:rect id="_x0000_s1058" style="position:absolute;left:54;top:19660;width:1000;height:309" filled="f" stroked="f" strokeweight=".25pt">
              <v:textbox style="mso-next-textbox:#_x0000_s1058" inset="1pt,1pt,1pt,1pt">
                <w:txbxContent>
                  <w:p w:rsidR="00EB0F36" w:rsidRDefault="00EB0F36" w:rsidP="00EB0F36">
                    <w:pPr>
                      <w:pStyle w:val="a4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.25pt">
              <v:textbox style="mso-next-textbox:#_x0000_s1059" inset="1pt,1pt,1pt,1pt">
                <w:txbxContent>
                  <w:p w:rsidR="00EB0F36" w:rsidRDefault="00EB0F36" w:rsidP="00EB0F36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.25pt">
              <v:textbox style="mso-next-textbox:#_x0000_s1060" inset="1pt,1pt,1pt,1pt">
                <w:txbxContent>
                  <w:p w:rsidR="00EB0F36" w:rsidRDefault="00EB0F36" w:rsidP="00EB0F36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.25pt">
              <v:textbox style="mso-next-textbox:#_x0000_s1061" inset="1pt,1pt,1pt,1pt">
                <w:txbxContent>
                  <w:p w:rsidR="00EB0F36" w:rsidRDefault="00EB0F36" w:rsidP="00EB0F36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.25pt">
              <v:textbox style="mso-next-textbox:#_x0000_s1062" inset="1pt,1pt,1pt,1pt">
                <w:txbxContent>
                  <w:p w:rsidR="00EB0F36" w:rsidRDefault="00EB0F36" w:rsidP="00EB0F36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.25pt">
              <v:textbox style="mso-next-textbox:#_x0000_s1063" inset="1pt,1pt,1pt,1pt">
                <w:txbxContent>
                  <w:p w:rsidR="00EB0F36" w:rsidRDefault="00EB0F36" w:rsidP="00EB0F36">
                    <w:pPr>
                      <w:pStyle w:val="a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.25pt">
              <v:textbox style="mso-next-textbox:#_x0000_s1064" inset="1pt,1pt,1pt,1pt">
                <w:txbxContent>
                  <w:p w:rsidR="00EB0F36" w:rsidRPr="00A9246C" w:rsidRDefault="00A9246C" w:rsidP="00EB0F36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5</w:t>
                    </w:r>
                  </w:p>
                </w:txbxContent>
              </v:textbox>
            </v:rect>
            <v:rect id="_x0000_s1065" style="position:absolute;left:7745;top:19221;width:11075;height:477" filled="f" stroked="f" strokeweight=".25pt">
              <v:textbox style="mso-next-textbox:#_x0000_s1065" inset="1pt,1pt,1pt,1pt">
                <w:txbxContent>
                  <w:p w:rsidR="00EB0F36" w:rsidRPr="00EB0F36" w:rsidRDefault="00EB0F36" w:rsidP="00EB0F36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B0F3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КРА.</w:t>
                    </w:r>
                    <w:r w:rsidRPr="00EB0F36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1</w:t>
                    </w:r>
                    <w:r w:rsidRPr="00EB0F36"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8</w:t>
                    </w:r>
                    <w:r w:rsidRPr="00EB0F3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.00.00 ПЗ</w:t>
                    </w:r>
                  </w:p>
                  <w:p w:rsidR="00EB0F36" w:rsidRPr="002E56C1" w:rsidRDefault="00EB0F36" w:rsidP="00EB0F36"/>
                </w:txbxContent>
              </v:textbox>
            </v:rect>
            <w10:wrap anchorx="page" anchory="page"/>
            <w10:anchorlock/>
          </v:group>
        </w:pict>
      </w:r>
      <w:r w:rsidR="00EB0F36" w:rsidRPr="001C28E3">
        <w:rPr>
          <w:rFonts w:ascii="Times New Roman" w:hAnsi="Times New Roman" w:cs="Times New Roman"/>
          <w:sz w:val="28"/>
          <w:szCs w:val="28"/>
          <w:lang w:val="uk-UA"/>
        </w:rPr>
        <w:t>Рейкові кола працюють у різних кліматичних умовах, тому параметри рейкових кіл можуть різко змінюватися. Тому при дослідженні рейкових кіл необхідно враховувати ці змінення для отримання найбільш точних результатів розрахунку режимів роботи.</w:t>
      </w:r>
    </w:p>
    <w:p w:rsidR="00EB0F36" w:rsidRPr="001C28E3" w:rsidRDefault="00EB0F36" w:rsidP="00EB0F36">
      <w:pPr>
        <w:tabs>
          <w:tab w:val="left" w:pos="-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Рейкові кола є основним елементом практично всіх пристроїв залізничної автоматики і телемеханіки: автоблокування, автоматичної локомотивної сигналізації, електричної централізації стрілок і сигналів, автоматичної переїзної сигналізації, диспетчерського контролю руху потягів і інших систем. Рейкові кола повинні виконувати слідуючи функції:</w:t>
      </w:r>
    </w:p>
    <w:p w:rsidR="00EB0F36" w:rsidRPr="001C28E3" w:rsidRDefault="00EB0F36" w:rsidP="00EB0F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автоматичного контролю вільності і цілісності рейкових ниток ділянок колії на перегонах і станціях;</w:t>
      </w:r>
    </w:p>
    <w:p w:rsidR="00EB0F36" w:rsidRPr="001C28E3" w:rsidRDefault="00EB0F36" w:rsidP="00EB0F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виключати можливість переводу стрілок під потягом;</w:t>
      </w:r>
    </w:p>
    <w:p w:rsidR="00EB0F36" w:rsidRPr="001C28E3" w:rsidRDefault="00EB0F36" w:rsidP="00EB0F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з їх допомогою передаються кодові сигнали з колії на локомотив, а також від однієї сигнальної установки до іншої;</w:t>
      </w:r>
    </w:p>
    <w:p w:rsidR="00EB0F36" w:rsidRPr="001C28E3" w:rsidRDefault="00EB0F36" w:rsidP="00EB0F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забезпечують автоматичний контроль наближення потягів до переїздів і станцій і т.д. </w:t>
      </w:r>
    </w:p>
    <w:p w:rsidR="00EB0F36" w:rsidRPr="001C28E3" w:rsidRDefault="00EB0F36" w:rsidP="00EB0F36">
      <w:pPr>
        <w:tabs>
          <w:tab w:val="left" w:pos="-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В даній курсовій роботі проведений розрахунок класичного рейкового кола з урахуванням всіх вище приведених негативних факторів,що впливають на рейкове коло та вище перерахованих вимог. Розглянуте технічне обслуговування класичних рейкових кіл.</w:t>
      </w:r>
    </w:p>
    <w:p w:rsidR="00EB0F36" w:rsidRDefault="00EB0F36" w:rsidP="00EB0F36">
      <w:pPr>
        <w:tabs>
          <w:tab w:val="left" w:pos="-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Також проведена методика розрахунку тональних рейкових кіл, їх аналіз та доведення їх ефективності  та розширення з їх допомогою функціональних можливостей колійних датчиків. Розглянуте технічне обслуговування тональних рейкових кіл.</w:t>
      </w:r>
    </w:p>
    <w:p w:rsidR="0033304F" w:rsidRDefault="0033304F" w:rsidP="00EB0F36">
      <w:pPr>
        <w:spacing w:after="0" w:line="360" w:lineRule="auto"/>
        <w:ind w:firstLine="709"/>
        <w:jc w:val="both"/>
      </w:pPr>
    </w:p>
    <w:sectPr w:rsidR="0033304F" w:rsidSect="00EB0F36">
      <w:pgSz w:w="11906" w:h="16838"/>
      <w:pgMar w:top="851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01A5B"/>
    <w:multiLevelType w:val="hybridMultilevel"/>
    <w:tmpl w:val="D5662F98"/>
    <w:lvl w:ilvl="0" w:tplc="B2BED75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0F36"/>
    <w:rsid w:val="0033304F"/>
    <w:rsid w:val="005612F6"/>
    <w:rsid w:val="00570050"/>
    <w:rsid w:val="00581646"/>
    <w:rsid w:val="008B5611"/>
    <w:rsid w:val="00A9246C"/>
    <w:rsid w:val="00C27BDD"/>
    <w:rsid w:val="00EB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3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F36"/>
    <w:pPr>
      <w:ind w:left="720"/>
      <w:contextualSpacing/>
    </w:pPr>
  </w:style>
  <w:style w:type="paragraph" w:customStyle="1" w:styleId="a4">
    <w:name w:val="Чертежный"/>
    <w:rsid w:val="00EB0F36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</Words>
  <Characters>516</Characters>
  <Application>Microsoft Office Word</Application>
  <DocSecurity>0</DocSecurity>
  <Lines>4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4</cp:revision>
  <cp:lastPrinted>2012-11-30T00:11:00Z</cp:lastPrinted>
  <dcterms:created xsi:type="dcterms:W3CDTF">2012-11-29T23:35:00Z</dcterms:created>
  <dcterms:modified xsi:type="dcterms:W3CDTF">2012-11-30T00:12:00Z</dcterms:modified>
</cp:coreProperties>
</file>